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16E6C" w14:textId="77777777" w:rsidR="00362E73" w:rsidRPr="00FB0643" w:rsidRDefault="00360A2A" w:rsidP="00362E73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/>
          <w:color w:val="000000"/>
          <w:shd w:val="clear" w:color="auto" w:fill="FFFFFF"/>
          <w:lang w:eastAsia="lt-LT"/>
        </w:rPr>
      </w:pPr>
      <w:r w:rsidRPr="00FB0643">
        <w:rPr>
          <w:rFonts w:asciiTheme="majorHAnsi" w:eastAsia="Times New Roman" w:hAnsiTheme="majorHAnsi" w:cs="Times New Roman"/>
          <w:b/>
          <w:color w:val="000000"/>
          <w:shd w:val="clear" w:color="auto" w:fill="FFFFFF"/>
          <w:lang w:eastAsia="lt-LT"/>
        </w:rPr>
        <w:t>BILIETO</w:t>
      </w:r>
      <w:r w:rsidR="00362E73" w:rsidRPr="00FB0643">
        <w:rPr>
          <w:rFonts w:asciiTheme="majorHAnsi" w:eastAsia="Times New Roman" w:hAnsiTheme="majorHAnsi" w:cs="Times New Roman"/>
          <w:b/>
          <w:color w:val="000000"/>
          <w:shd w:val="clear" w:color="auto" w:fill="FFFFFF"/>
          <w:lang w:eastAsia="lt-LT"/>
        </w:rPr>
        <w:t xml:space="preserve"> Į KINĄ TECHNINĖ SPECIFIKACIJA</w:t>
      </w:r>
    </w:p>
    <w:p w14:paraId="2A416E6D" w14:textId="77777777" w:rsidR="00362E73" w:rsidRPr="00FB0643" w:rsidRDefault="00362E73" w:rsidP="00362E73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hd w:val="clear" w:color="auto" w:fill="FFFFFF"/>
          <w:lang w:eastAsia="lt-LT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4360"/>
        <w:gridCol w:w="4110"/>
      </w:tblGrid>
      <w:tr w:rsidR="0058294D" w:rsidRPr="00FB0643" w14:paraId="2A416E75" w14:textId="77777777" w:rsidTr="0058294D">
        <w:tc>
          <w:tcPr>
            <w:tcW w:w="710" w:type="dxa"/>
          </w:tcPr>
          <w:p w14:paraId="2A416E6E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</w:p>
          <w:p w14:paraId="2A416E6F" w14:textId="77777777" w:rsidR="0058294D" w:rsidRPr="00FB0643" w:rsidRDefault="0058294D" w:rsidP="009C74EB">
            <w:pPr>
              <w:pStyle w:val="BodyText"/>
              <w:rPr>
                <w:rFonts w:asciiTheme="majorHAnsi" w:hAnsiTheme="majorHAnsi"/>
                <w:sz w:val="22"/>
                <w:szCs w:val="22"/>
              </w:rPr>
            </w:pPr>
            <w:r w:rsidRPr="00FB0643">
              <w:rPr>
                <w:rFonts w:asciiTheme="majorHAnsi" w:hAnsiTheme="majorHAnsi"/>
                <w:sz w:val="22"/>
                <w:szCs w:val="22"/>
              </w:rPr>
              <w:t>Eilės Nr.</w:t>
            </w:r>
          </w:p>
          <w:p w14:paraId="2A416E70" w14:textId="77777777" w:rsidR="0058294D" w:rsidRPr="00FB0643" w:rsidRDefault="0058294D" w:rsidP="009C74EB">
            <w:pPr>
              <w:spacing w:after="0" w:line="240" w:lineRule="auto"/>
              <w:rPr>
                <w:rFonts w:asciiTheme="majorHAnsi" w:hAnsiTheme="majorHAnsi" w:cs="Times New Roman"/>
              </w:rPr>
            </w:pPr>
          </w:p>
        </w:tc>
        <w:tc>
          <w:tcPr>
            <w:tcW w:w="4360" w:type="dxa"/>
          </w:tcPr>
          <w:p w14:paraId="2A416E71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</w:p>
          <w:p w14:paraId="2A416E72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  <w:r w:rsidRPr="00FB0643">
              <w:rPr>
                <w:rFonts w:asciiTheme="majorHAnsi" w:hAnsiTheme="majorHAnsi" w:cs="Times New Roman"/>
                <w:b/>
                <w:bCs/>
              </w:rPr>
              <w:t>Paslaugos pavadinimas ir techniniai reikalavimai</w:t>
            </w:r>
          </w:p>
        </w:tc>
        <w:tc>
          <w:tcPr>
            <w:tcW w:w="4110" w:type="dxa"/>
          </w:tcPr>
          <w:p w14:paraId="2A416E73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  <w:p w14:paraId="2A416E74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  <w:r w:rsidRPr="00FB0643">
              <w:rPr>
                <w:rFonts w:asciiTheme="majorHAnsi" w:hAnsiTheme="majorHAnsi" w:cs="Times New Roman"/>
                <w:b/>
                <w:bCs/>
              </w:rPr>
              <w:t>Siūloma charakteristika</w:t>
            </w:r>
          </w:p>
        </w:tc>
      </w:tr>
      <w:tr w:rsidR="0058294D" w:rsidRPr="00FB0643" w14:paraId="2A416E79" w14:textId="77777777" w:rsidTr="0058294D">
        <w:tc>
          <w:tcPr>
            <w:tcW w:w="710" w:type="dxa"/>
          </w:tcPr>
          <w:p w14:paraId="2A416E76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FB0643">
              <w:rPr>
                <w:rFonts w:asciiTheme="majorHAnsi" w:hAnsiTheme="majorHAnsi" w:cs="Times New Roman"/>
                <w:b/>
              </w:rPr>
              <w:t>1</w:t>
            </w:r>
          </w:p>
        </w:tc>
        <w:tc>
          <w:tcPr>
            <w:tcW w:w="4360" w:type="dxa"/>
          </w:tcPr>
          <w:p w14:paraId="2A416E77" w14:textId="21AA778D" w:rsidR="0058294D" w:rsidRPr="00FB0643" w:rsidRDefault="0058294D" w:rsidP="009C74EB">
            <w:pPr>
              <w:spacing w:after="0" w:line="240" w:lineRule="auto"/>
              <w:rPr>
                <w:rFonts w:asciiTheme="majorHAnsi" w:hAnsiTheme="majorHAnsi" w:cs="Times New Roman"/>
                <w:b/>
              </w:rPr>
            </w:pPr>
            <w:proofErr w:type="spellStart"/>
            <w:r w:rsidRPr="00FB0643">
              <w:rPr>
                <w:rFonts w:asciiTheme="majorHAnsi" w:hAnsiTheme="majorHAnsi" w:cs="Times New Roman"/>
                <w:b/>
              </w:rPr>
              <w:t>Bilieta</w:t>
            </w:r>
            <w:proofErr w:type="spellEnd"/>
            <w:r w:rsidRPr="00FB0643">
              <w:rPr>
                <w:rFonts w:asciiTheme="majorHAnsi" w:hAnsiTheme="majorHAnsi" w:cs="Times New Roman"/>
                <w:b/>
                <w:lang w:val="en-US"/>
              </w:rPr>
              <w:t>s</w:t>
            </w:r>
            <w:r w:rsidR="00CA3AA7">
              <w:rPr>
                <w:rFonts w:asciiTheme="majorHAnsi" w:hAnsiTheme="majorHAnsi" w:cs="Times New Roman"/>
                <w:b/>
              </w:rPr>
              <w:t xml:space="preserve"> į kiną</w:t>
            </w:r>
            <w:r w:rsidR="0003050B">
              <w:rPr>
                <w:rFonts w:asciiTheme="majorHAnsi" w:hAnsiTheme="majorHAnsi" w:cs="Times New Roman"/>
                <w:b/>
              </w:rPr>
              <w:t xml:space="preserve"> orientacinis kiekis</w:t>
            </w:r>
            <w:bookmarkStart w:id="0" w:name="_GoBack"/>
            <w:bookmarkEnd w:id="0"/>
            <w:r w:rsidR="00CA3AA7">
              <w:rPr>
                <w:rFonts w:asciiTheme="majorHAnsi" w:hAnsiTheme="majorHAnsi" w:cs="Times New Roman"/>
                <w:b/>
              </w:rPr>
              <w:t xml:space="preserve"> 8</w:t>
            </w:r>
            <w:r w:rsidRPr="00FB0643">
              <w:rPr>
                <w:rFonts w:asciiTheme="majorHAnsi" w:hAnsiTheme="majorHAnsi" w:cs="Times New Roman"/>
                <w:b/>
              </w:rPr>
              <w:t>000 vnt.</w:t>
            </w:r>
          </w:p>
        </w:tc>
        <w:tc>
          <w:tcPr>
            <w:tcW w:w="4110" w:type="dxa"/>
          </w:tcPr>
          <w:p w14:paraId="2A416E78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58294D" w:rsidRPr="00FB0643" w14:paraId="2A416E7D" w14:textId="77777777" w:rsidTr="0058294D">
        <w:tc>
          <w:tcPr>
            <w:tcW w:w="710" w:type="dxa"/>
          </w:tcPr>
          <w:p w14:paraId="2A416E7A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FB0643"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4360" w:type="dxa"/>
          </w:tcPr>
          <w:p w14:paraId="2A416E7B" w14:textId="77777777" w:rsidR="0058294D" w:rsidRPr="00FB0643" w:rsidRDefault="0058294D" w:rsidP="009C74EB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FB0643">
              <w:rPr>
                <w:rFonts w:asciiTheme="majorHAnsi" w:hAnsiTheme="majorHAnsi" w:cs="Times New Roman"/>
              </w:rPr>
              <w:t>Bilietai į kiną galioja visomis dienomis, įskaitant savaitgalius, švenčių dienas.</w:t>
            </w:r>
          </w:p>
        </w:tc>
        <w:tc>
          <w:tcPr>
            <w:tcW w:w="4110" w:type="dxa"/>
          </w:tcPr>
          <w:p w14:paraId="2A416E7C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58294D" w:rsidRPr="00FB0643" w14:paraId="2A416E81" w14:textId="77777777" w:rsidTr="0058294D">
        <w:trPr>
          <w:trHeight w:val="555"/>
        </w:trPr>
        <w:tc>
          <w:tcPr>
            <w:tcW w:w="710" w:type="dxa"/>
          </w:tcPr>
          <w:p w14:paraId="2A416E7E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  <w:r w:rsidRPr="00FB0643">
              <w:rPr>
                <w:rFonts w:asciiTheme="majorHAnsi" w:hAnsiTheme="majorHAnsi" w:cs="Times New Roman"/>
              </w:rPr>
              <w:t>3</w:t>
            </w:r>
          </w:p>
        </w:tc>
        <w:tc>
          <w:tcPr>
            <w:tcW w:w="4360" w:type="dxa"/>
          </w:tcPr>
          <w:p w14:paraId="2A416E7F" w14:textId="77777777" w:rsidR="0058294D" w:rsidRPr="00FB0643" w:rsidRDefault="0058294D" w:rsidP="009C74EB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FB0643">
              <w:rPr>
                <w:rFonts w:asciiTheme="majorHAnsi" w:hAnsiTheme="majorHAnsi" w:cs="Times New Roman"/>
              </w:rPr>
              <w:t>2D kino filmams, rodomiems bet kuriuo metu, neturi būti taikoma priemoka.</w:t>
            </w:r>
          </w:p>
        </w:tc>
        <w:tc>
          <w:tcPr>
            <w:tcW w:w="4110" w:type="dxa"/>
          </w:tcPr>
          <w:p w14:paraId="2A416E80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58294D" w:rsidRPr="00FB0643" w14:paraId="2A416E85" w14:textId="77777777" w:rsidTr="0058294D">
        <w:tc>
          <w:tcPr>
            <w:tcW w:w="710" w:type="dxa"/>
          </w:tcPr>
          <w:p w14:paraId="2A416E82" w14:textId="77777777" w:rsidR="0058294D" w:rsidRPr="00FB0643" w:rsidRDefault="009D2090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4</w:t>
            </w:r>
          </w:p>
        </w:tc>
        <w:tc>
          <w:tcPr>
            <w:tcW w:w="4360" w:type="dxa"/>
          </w:tcPr>
          <w:p w14:paraId="2A416E83" w14:textId="77777777" w:rsidR="0058294D" w:rsidRPr="00FB0643" w:rsidRDefault="0058294D" w:rsidP="009C74EB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FB0643">
              <w:rPr>
                <w:rFonts w:asciiTheme="majorHAnsi" w:hAnsiTheme="majorHAnsi" w:cs="Times New Roman"/>
              </w:rPr>
              <w:t>Tiekėjo kino centre (centruose) turi būti rodomi ir 3D kino filmai (priemoka galima).</w:t>
            </w:r>
          </w:p>
        </w:tc>
        <w:tc>
          <w:tcPr>
            <w:tcW w:w="4110" w:type="dxa"/>
          </w:tcPr>
          <w:p w14:paraId="2A416E84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58294D" w:rsidRPr="00FB0643" w14:paraId="2A416E89" w14:textId="77777777" w:rsidTr="0058294D">
        <w:tc>
          <w:tcPr>
            <w:tcW w:w="710" w:type="dxa"/>
          </w:tcPr>
          <w:p w14:paraId="2A416E86" w14:textId="77777777" w:rsidR="0058294D" w:rsidRPr="00FB0643" w:rsidRDefault="009D2090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5</w:t>
            </w:r>
          </w:p>
        </w:tc>
        <w:tc>
          <w:tcPr>
            <w:tcW w:w="4360" w:type="dxa"/>
          </w:tcPr>
          <w:p w14:paraId="2A416E87" w14:textId="77777777" w:rsidR="0058294D" w:rsidRPr="00FB0643" w:rsidRDefault="0058294D" w:rsidP="009C74EB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FB0643">
              <w:rPr>
                <w:rFonts w:asciiTheme="majorHAnsi" w:hAnsiTheme="majorHAnsi" w:cs="Times New Roman"/>
              </w:rPr>
              <w:t>Kino centras turi būti Kauno mieste. Jeigu tiekėjas valdo kelis kino centrus, bent vienas iš jų turi būti Kauno mieste.</w:t>
            </w:r>
          </w:p>
        </w:tc>
        <w:tc>
          <w:tcPr>
            <w:tcW w:w="4110" w:type="dxa"/>
          </w:tcPr>
          <w:p w14:paraId="2A416E88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58294D" w:rsidRPr="00FB0643" w14:paraId="2A416E8D" w14:textId="77777777" w:rsidTr="0058294D">
        <w:tc>
          <w:tcPr>
            <w:tcW w:w="710" w:type="dxa"/>
          </w:tcPr>
          <w:p w14:paraId="2A416E8A" w14:textId="77777777" w:rsidR="0058294D" w:rsidRPr="00FB0643" w:rsidRDefault="009D2090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6</w:t>
            </w:r>
          </w:p>
        </w:tc>
        <w:tc>
          <w:tcPr>
            <w:tcW w:w="4360" w:type="dxa"/>
          </w:tcPr>
          <w:p w14:paraId="2A416E8B" w14:textId="77777777" w:rsidR="0058294D" w:rsidRPr="00FB0643" w:rsidRDefault="0058294D" w:rsidP="009C74EB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FB0643">
              <w:rPr>
                <w:rFonts w:asciiTheme="majorHAnsi" w:hAnsiTheme="majorHAnsi" w:cs="Times New Roman"/>
              </w:rPr>
              <w:t>Kino centras turi turėti ne mažiau kaip 4 sales.</w:t>
            </w:r>
          </w:p>
        </w:tc>
        <w:tc>
          <w:tcPr>
            <w:tcW w:w="4110" w:type="dxa"/>
          </w:tcPr>
          <w:p w14:paraId="2A416E8C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58294D" w:rsidRPr="00FB0643" w14:paraId="2A416E91" w14:textId="77777777" w:rsidTr="0058294D">
        <w:tc>
          <w:tcPr>
            <w:tcW w:w="710" w:type="dxa"/>
          </w:tcPr>
          <w:p w14:paraId="2A416E8E" w14:textId="77777777" w:rsidR="0058294D" w:rsidRPr="00FB0643" w:rsidRDefault="009D2090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7</w:t>
            </w:r>
          </w:p>
        </w:tc>
        <w:tc>
          <w:tcPr>
            <w:tcW w:w="4360" w:type="dxa"/>
          </w:tcPr>
          <w:p w14:paraId="2A416E8F" w14:textId="77777777" w:rsidR="0058294D" w:rsidRPr="00FB0643" w:rsidRDefault="0058294D" w:rsidP="007A2DB7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FB0643">
              <w:rPr>
                <w:rFonts w:asciiTheme="majorHAnsi" w:hAnsiTheme="majorHAnsi" w:cs="Times New Roman"/>
              </w:rPr>
              <w:t>Bilietais į kiną galima pasinaudoti ne mažiau kaip 9-12 mėn. nuo bilietų įsigijimo datos.</w:t>
            </w:r>
          </w:p>
        </w:tc>
        <w:tc>
          <w:tcPr>
            <w:tcW w:w="4110" w:type="dxa"/>
          </w:tcPr>
          <w:p w14:paraId="2A416E90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58294D" w:rsidRPr="00FB0643" w14:paraId="2A416E95" w14:textId="77777777" w:rsidTr="0058294D">
        <w:tc>
          <w:tcPr>
            <w:tcW w:w="710" w:type="dxa"/>
          </w:tcPr>
          <w:p w14:paraId="2A416E92" w14:textId="77777777" w:rsidR="0058294D" w:rsidRPr="00FB0643" w:rsidRDefault="009D2090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8</w:t>
            </w:r>
          </w:p>
        </w:tc>
        <w:tc>
          <w:tcPr>
            <w:tcW w:w="4360" w:type="dxa"/>
          </w:tcPr>
          <w:p w14:paraId="2A416E93" w14:textId="77777777" w:rsidR="0058294D" w:rsidRPr="00FB0643" w:rsidRDefault="0058294D" w:rsidP="003054CF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FB0643">
              <w:rPr>
                <w:rFonts w:asciiTheme="majorHAnsi" w:hAnsiTheme="majorHAnsi" w:cs="Times New Roman"/>
              </w:rPr>
              <w:t>Galimybė bilietus į kiną pirkti dalimis, per 2-3 kartus.</w:t>
            </w:r>
          </w:p>
        </w:tc>
        <w:tc>
          <w:tcPr>
            <w:tcW w:w="4110" w:type="dxa"/>
          </w:tcPr>
          <w:p w14:paraId="2A416E94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58294D" w:rsidRPr="00FB0643" w14:paraId="2A416E9B" w14:textId="77777777" w:rsidTr="0058294D">
        <w:tc>
          <w:tcPr>
            <w:tcW w:w="710" w:type="dxa"/>
          </w:tcPr>
          <w:p w14:paraId="2A416E96" w14:textId="77777777" w:rsidR="0058294D" w:rsidRPr="00FB0643" w:rsidRDefault="009D2090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9</w:t>
            </w:r>
          </w:p>
        </w:tc>
        <w:tc>
          <w:tcPr>
            <w:tcW w:w="4360" w:type="dxa"/>
          </w:tcPr>
          <w:p w14:paraId="2A416E97" w14:textId="77777777" w:rsidR="0058294D" w:rsidRPr="00FB0643" w:rsidRDefault="0058294D" w:rsidP="007A2DB7">
            <w:pPr>
              <w:spacing w:after="0" w:line="240" w:lineRule="auto"/>
              <w:jc w:val="both"/>
              <w:textAlignment w:val="baseline"/>
              <w:rPr>
                <w:rFonts w:asciiTheme="majorHAnsi" w:eastAsia="Cumberland" w:hAnsiTheme="majorHAnsi" w:cs="Times New Roman"/>
                <w:color w:val="000000"/>
                <w:lang w:eastAsia="lt-LT"/>
              </w:rPr>
            </w:pPr>
            <w:r w:rsidRPr="00FB0643">
              <w:rPr>
                <w:rFonts w:asciiTheme="majorHAnsi" w:eastAsia="Cumberland" w:hAnsiTheme="majorHAnsi" w:cs="Times New Roman"/>
                <w:color w:val="000000"/>
                <w:lang w:eastAsia="lt-LT"/>
              </w:rPr>
              <w:t xml:space="preserve">Bilietai turi būti spausdinti ant iš 100 proc. perdirbto popieriaus (naudoto popieriaus ir (ar) gamybos atliekų) plaušų arba </w:t>
            </w:r>
            <w:r w:rsidRPr="00FB0643">
              <w:rPr>
                <w:rFonts w:asciiTheme="majorHAnsi" w:hAnsiTheme="majorHAnsi" w:cs="Times New Roman"/>
                <w:lang w:eastAsia="lt-LT"/>
              </w:rPr>
              <w:t xml:space="preserve">ne mažiau kaip 30 proc. pirminės medienos plaušų, gautų iš miškų, sertifikuotų naudojant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Forest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Stewardship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Council</w:t>
            </w:r>
            <w:proofErr w:type="spellEnd"/>
            <w:r w:rsidRPr="00FB0643">
              <w:rPr>
                <w:rFonts w:asciiTheme="majorHAnsi" w:hAnsiTheme="majorHAnsi" w:cs="Times New Roman"/>
                <w:color w:val="000000"/>
                <w:lang w:eastAsia="lt-LT"/>
              </w:rPr>
              <w:t xml:space="preserve"> (toliau – FSC)</w:t>
            </w:r>
            <w:r w:rsidRPr="00FB0643">
              <w:rPr>
                <w:rFonts w:asciiTheme="majorHAnsi" w:hAnsiTheme="majorHAnsi" w:cs="Times New Roman"/>
                <w:lang w:eastAsia="lt-LT"/>
              </w:rPr>
              <w:t xml:space="preserve"> ar </w:t>
            </w:r>
            <w:r w:rsidRPr="00FB0643">
              <w:rPr>
                <w:rFonts w:asciiTheme="majorHAnsi" w:hAnsiTheme="majorHAnsi" w:cs="Times New Roman"/>
                <w:color w:val="000000"/>
                <w:lang w:eastAsia="lt-LT"/>
              </w:rPr>
              <w:t xml:space="preserve">Miškų sertifikavimo sistemų pripažinimo programą (angl.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Programme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for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the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Endorsement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of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Forest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Certification</w:t>
            </w:r>
            <w:proofErr w:type="spellEnd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FB0643">
              <w:rPr>
                <w:rFonts w:asciiTheme="majorHAnsi" w:hAnsiTheme="majorHAnsi" w:cs="Times New Roman"/>
                <w:i/>
                <w:iCs/>
                <w:color w:val="000000"/>
                <w:lang w:eastAsia="lt-LT"/>
              </w:rPr>
              <w:t>schemes</w:t>
            </w:r>
            <w:proofErr w:type="spellEnd"/>
            <w:r w:rsidRPr="00FB0643">
              <w:rPr>
                <w:rFonts w:asciiTheme="majorHAnsi" w:hAnsiTheme="majorHAnsi" w:cs="Times New Roman"/>
                <w:color w:val="000000"/>
                <w:lang w:eastAsia="lt-LT"/>
              </w:rPr>
              <w:t xml:space="preserve"> (toliau – PEFC)</w:t>
            </w:r>
            <w:r w:rsidRPr="00FB0643">
              <w:rPr>
                <w:rFonts w:asciiTheme="majorHAnsi" w:hAnsiTheme="majorHAnsi" w:cs="Times New Roman"/>
                <w:lang w:eastAsia="lt-LT"/>
              </w:rPr>
              <w:t xml:space="preserve"> arba lygiavertes miškų sertifikavimo sistemas, kita dalis – iš perdirbto popieriaus plaušų</w:t>
            </w:r>
            <w:r w:rsidRPr="00FB0643">
              <w:rPr>
                <w:rFonts w:asciiTheme="majorHAnsi" w:eastAsia="Cumberland" w:hAnsiTheme="majorHAnsi" w:cs="Times New Roman"/>
                <w:color w:val="000000"/>
                <w:lang w:eastAsia="lt-LT"/>
              </w:rPr>
              <w:t>;</w:t>
            </w:r>
          </w:p>
          <w:p w14:paraId="2A416E98" w14:textId="77777777" w:rsidR="0058294D" w:rsidRPr="00FB0643" w:rsidRDefault="0058294D" w:rsidP="007A2DB7">
            <w:pPr>
              <w:spacing w:after="0" w:line="240" w:lineRule="auto"/>
              <w:textAlignment w:val="baseline"/>
              <w:rPr>
                <w:rFonts w:asciiTheme="majorHAnsi" w:hAnsiTheme="majorHAnsi" w:cs="Times New Roman"/>
                <w:color w:val="000000"/>
                <w:lang w:eastAsia="lt-LT"/>
              </w:rPr>
            </w:pPr>
            <w:r w:rsidRPr="00FB0643">
              <w:rPr>
                <w:rFonts w:asciiTheme="majorHAnsi" w:hAnsiTheme="majorHAnsi" w:cs="Times New Roman"/>
                <w:color w:val="000000"/>
                <w:shd w:val="clear" w:color="auto" w:fill="FFFFFF"/>
                <w:lang w:eastAsia="lt-LT"/>
              </w:rPr>
              <w:t xml:space="preserve">Popierius, ant kurio </w:t>
            </w:r>
            <w:proofErr w:type="spellStart"/>
            <w:r w:rsidRPr="00FB0643">
              <w:rPr>
                <w:rFonts w:asciiTheme="majorHAnsi" w:hAnsiTheme="majorHAnsi" w:cs="Times New Roman"/>
                <w:color w:val="000000"/>
                <w:shd w:val="clear" w:color="auto" w:fill="FFFFFF"/>
                <w:lang w:eastAsia="lt-LT"/>
              </w:rPr>
              <w:t>spaudinami</w:t>
            </w:r>
            <w:proofErr w:type="spellEnd"/>
            <w:r w:rsidRPr="00FB0643">
              <w:rPr>
                <w:rFonts w:asciiTheme="majorHAnsi" w:hAnsiTheme="majorHAnsi" w:cs="Times New Roman"/>
                <w:color w:val="000000"/>
                <w:shd w:val="clear" w:color="auto" w:fill="FFFFFF"/>
                <w:lang w:eastAsia="lt-LT"/>
              </w:rPr>
              <w:t xml:space="preserve"> bilietai, turi būti nebalintas arba balintas nenaudojant chloro dujų.</w:t>
            </w:r>
          </w:p>
          <w:p w14:paraId="2A416E99" w14:textId="77777777" w:rsidR="0058294D" w:rsidRPr="00FB0643" w:rsidRDefault="0058294D" w:rsidP="007A2DB7">
            <w:pPr>
              <w:spacing w:after="0" w:line="240" w:lineRule="auto"/>
              <w:rPr>
                <w:rFonts w:asciiTheme="majorHAnsi" w:hAnsiTheme="majorHAnsi" w:cs="Times New Roman"/>
                <w:b/>
              </w:rPr>
            </w:pPr>
            <w:r w:rsidRPr="00FB0643">
              <w:rPr>
                <w:rFonts w:asciiTheme="majorHAnsi" w:hAnsiTheme="majorHAnsi" w:cs="Times New Roman"/>
                <w:b/>
              </w:rPr>
              <w:t>Tiekėjas teikdamas pasiūlymą, privalo pateikti reikalavimus patvirtinančius dokumentus</w:t>
            </w:r>
          </w:p>
        </w:tc>
        <w:tc>
          <w:tcPr>
            <w:tcW w:w="4110" w:type="dxa"/>
          </w:tcPr>
          <w:p w14:paraId="2A416E9A" w14:textId="77777777" w:rsidR="0058294D" w:rsidRPr="00FB0643" w:rsidRDefault="0058294D" w:rsidP="009C74EB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</w:rPr>
            </w:pPr>
          </w:p>
        </w:tc>
      </w:tr>
    </w:tbl>
    <w:p w14:paraId="2A416E9C" w14:textId="77777777" w:rsidR="00362E73" w:rsidRPr="00FB0643" w:rsidRDefault="00362E73" w:rsidP="00362E73">
      <w:pPr>
        <w:rPr>
          <w:rFonts w:asciiTheme="majorHAnsi" w:hAnsiTheme="majorHAnsi" w:cs="Times New Roman"/>
        </w:rPr>
      </w:pPr>
      <w:r w:rsidRPr="00FB0643">
        <w:rPr>
          <w:rFonts w:asciiTheme="majorHAnsi" w:hAnsiTheme="majorHAnsi" w:cs="Times New Roman"/>
        </w:rPr>
        <w:t xml:space="preserve">    </w:t>
      </w:r>
    </w:p>
    <w:p w14:paraId="2A416E9D" w14:textId="77777777" w:rsidR="00362E73" w:rsidRPr="00FB0643" w:rsidRDefault="00362E73" w:rsidP="00362E73">
      <w:pPr>
        <w:rPr>
          <w:rFonts w:asciiTheme="majorHAnsi" w:hAnsiTheme="majorHAnsi" w:cs="Times New Roman"/>
        </w:rPr>
      </w:pPr>
      <w:r w:rsidRPr="00FB0643">
        <w:rPr>
          <w:rFonts w:asciiTheme="majorHAnsi" w:hAnsiTheme="majorHAnsi" w:cs="Times New Roman"/>
        </w:rPr>
        <w:t xml:space="preserve">                          </w:t>
      </w:r>
    </w:p>
    <w:p w14:paraId="2A416E9E" w14:textId="77777777" w:rsidR="00362E73" w:rsidRPr="006B5288" w:rsidRDefault="00362E73" w:rsidP="00362E73">
      <w:pPr>
        <w:rPr>
          <w:rFonts w:ascii="Times New Roman" w:hAnsi="Times New Roman" w:cs="Times New Roman"/>
        </w:rPr>
      </w:pPr>
    </w:p>
    <w:p w14:paraId="2A416E9F" w14:textId="77777777" w:rsidR="00753188" w:rsidRDefault="00753188"/>
    <w:sectPr w:rsidR="00753188" w:rsidSect="0075318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umberland">
    <w:charset w:val="BA"/>
    <w:family w:val="modern"/>
    <w:pitch w:val="fixed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E73"/>
    <w:rsid w:val="00005B83"/>
    <w:rsid w:val="0003050B"/>
    <w:rsid w:val="000B2FB2"/>
    <w:rsid w:val="00140A03"/>
    <w:rsid w:val="003054CF"/>
    <w:rsid w:val="00352BE5"/>
    <w:rsid w:val="00360A2A"/>
    <w:rsid w:val="00362E73"/>
    <w:rsid w:val="00543315"/>
    <w:rsid w:val="00574C29"/>
    <w:rsid w:val="0058294D"/>
    <w:rsid w:val="005C16EB"/>
    <w:rsid w:val="0067414C"/>
    <w:rsid w:val="00685527"/>
    <w:rsid w:val="00685E1C"/>
    <w:rsid w:val="006B5288"/>
    <w:rsid w:val="006E02FD"/>
    <w:rsid w:val="00753188"/>
    <w:rsid w:val="007A2DB7"/>
    <w:rsid w:val="007A603E"/>
    <w:rsid w:val="00870C49"/>
    <w:rsid w:val="008E5083"/>
    <w:rsid w:val="009C74EB"/>
    <w:rsid w:val="009D2090"/>
    <w:rsid w:val="00A0059E"/>
    <w:rsid w:val="00CA3AA7"/>
    <w:rsid w:val="00D237BD"/>
    <w:rsid w:val="00E14C07"/>
    <w:rsid w:val="00F9333D"/>
    <w:rsid w:val="00FB0643"/>
    <w:rsid w:val="00FD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16E6C"/>
  <w15:docId w15:val="{8E17D476-BE1B-45D7-AD52-A708A161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2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362E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362E73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362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47BEE-DC06-48E8-A69C-8BCAB1865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092ED-0980-43FC-8811-3A609BF98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45086-E8EA-4AAE-ABB8-25001944D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renata.sumiliniene</dc:creator>
  <cp:lastModifiedBy>Regina Gasiūnienė</cp:lastModifiedBy>
  <cp:revision>3</cp:revision>
  <cp:lastPrinted>2025-05-20T13:49:00Z</cp:lastPrinted>
  <dcterms:created xsi:type="dcterms:W3CDTF">2025-05-20T13:50:00Z</dcterms:created>
  <dcterms:modified xsi:type="dcterms:W3CDTF">2025-06-03T11:30:00Z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